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A94" w:rsidRPr="004C6A0E" w:rsidRDefault="004C6A0E" w:rsidP="004C6A0E">
      <w:pPr>
        <w:jc w:val="center"/>
        <w:rPr>
          <w:rFonts w:asciiTheme="minorEastAsia" w:hAnsiTheme="minorEastAsia"/>
          <w:b/>
          <w:bCs/>
          <w:color w:val="000000" w:themeColor="text1"/>
          <w:sz w:val="28"/>
          <w:szCs w:val="28"/>
        </w:rPr>
      </w:pPr>
      <w:r w:rsidRPr="004C6A0E">
        <w:rPr>
          <w:rFonts w:asciiTheme="minorEastAsia" w:hAnsiTheme="minorEastAsia"/>
          <w:b/>
          <w:bCs/>
          <w:color w:val="000000" w:themeColor="text1"/>
          <w:sz w:val="28"/>
          <w:szCs w:val="28"/>
        </w:rPr>
        <w:t>关于</w:t>
      </w:r>
      <w:r w:rsidR="005B4C56">
        <w:rPr>
          <w:rFonts w:asciiTheme="minorEastAsia" w:hAnsiTheme="minorEastAsia" w:hint="eastAsia"/>
          <w:b/>
          <w:bCs/>
          <w:color w:val="000000" w:themeColor="text1"/>
          <w:sz w:val="28"/>
          <w:szCs w:val="28"/>
        </w:rPr>
        <w:t>开通</w:t>
      </w:r>
      <w:r w:rsidR="007A027A">
        <w:rPr>
          <w:rFonts w:asciiTheme="minorEastAsia" w:hAnsiTheme="minorEastAsia" w:hint="eastAsia"/>
          <w:b/>
          <w:bCs/>
          <w:color w:val="000000" w:themeColor="text1"/>
          <w:sz w:val="28"/>
          <w:szCs w:val="28"/>
        </w:rPr>
        <w:t>教职工体检微信预约平台及体检结果自助查询功能的</w:t>
      </w:r>
      <w:r w:rsidR="00434D2B">
        <w:rPr>
          <w:rFonts w:asciiTheme="minorEastAsia" w:hAnsiTheme="minorEastAsia" w:hint="eastAsia"/>
          <w:b/>
          <w:bCs/>
          <w:color w:val="000000" w:themeColor="text1"/>
          <w:sz w:val="28"/>
          <w:szCs w:val="28"/>
        </w:rPr>
        <w:t>通知</w:t>
      </w:r>
    </w:p>
    <w:p w:rsidR="004C6A0E" w:rsidRPr="004C6A0E" w:rsidRDefault="004C6A0E" w:rsidP="004C6A0E">
      <w:pPr>
        <w:widowControl/>
        <w:jc w:val="left"/>
        <w:rPr>
          <w:rFonts w:asciiTheme="minorEastAsia" w:hAnsiTheme="minorEastAsia" w:cs="宋体"/>
          <w:kern w:val="0"/>
          <w:sz w:val="28"/>
          <w:szCs w:val="28"/>
        </w:rPr>
      </w:pPr>
      <w:r w:rsidRPr="004C6A0E">
        <w:rPr>
          <w:rFonts w:asciiTheme="minorEastAsia" w:hAnsiTheme="minorEastAsia" w:cs="宋体"/>
          <w:kern w:val="0"/>
          <w:sz w:val="28"/>
          <w:szCs w:val="28"/>
        </w:rPr>
        <w:t>全体参检教职工：</w:t>
      </w:r>
    </w:p>
    <w:p w:rsidR="004C6A0E" w:rsidRDefault="007A027A" w:rsidP="007A027A">
      <w:pPr>
        <w:widowControl/>
        <w:ind w:firstLineChars="200" w:firstLine="560"/>
        <w:jc w:val="left"/>
        <w:rPr>
          <w:rFonts w:asciiTheme="minorEastAsia" w:hAnsiTheme="minorEastAsia" w:cs="宋体"/>
          <w:kern w:val="0"/>
          <w:sz w:val="28"/>
          <w:szCs w:val="28"/>
        </w:rPr>
      </w:pPr>
      <w:r>
        <w:rPr>
          <w:rFonts w:asciiTheme="minorEastAsia" w:hAnsiTheme="minorEastAsia" w:cs="宋体" w:hint="eastAsia"/>
          <w:kern w:val="0"/>
          <w:sz w:val="28"/>
          <w:szCs w:val="28"/>
        </w:rPr>
        <w:t>本年度离退休教职工健康体检工作已基本完成，为了便于在职教职工合理安排体检时间，校医院在启</w:t>
      </w:r>
      <w:r w:rsidRPr="007A027A">
        <w:rPr>
          <w:rFonts w:asciiTheme="minorEastAsia" w:hAnsiTheme="minorEastAsia" w:cs="宋体"/>
          <w:kern w:val="0"/>
          <w:sz w:val="28"/>
          <w:szCs w:val="28"/>
        </w:rPr>
        <w:t>用新版体检信息化管理系统</w:t>
      </w:r>
      <w:r>
        <w:rPr>
          <w:rFonts w:asciiTheme="minorEastAsia" w:hAnsiTheme="minorEastAsia" w:cs="宋体" w:hint="eastAsia"/>
          <w:kern w:val="0"/>
          <w:sz w:val="28"/>
          <w:szCs w:val="28"/>
        </w:rPr>
        <w:t>的基础上，开通了体检微信预约平台，各位参检教职工可以根据本人实际情况进行微信预约体检并自助查询体检结果。</w:t>
      </w:r>
      <w:r w:rsidR="004C6A0E" w:rsidRPr="004C6A0E">
        <w:rPr>
          <w:rFonts w:asciiTheme="minorEastAsia" w:hAnsiTheme="minorEastAsia" w:cs="宋体"/>
          <w:kern w:val="0"/>
          <w:sz w:val="28"/>
          <w:szCs w:val="28"/>
        </w:rPr>
        <w:t>现将具体</w:t>
      </w:r>
      <w:r w:rsidR="00E91863">
        <w:rPr>
          <w:rFonts w:asciiTheme="minorEastAsia" w:hAnsiTheme="minorEastAsia" w:cs="宋体" w:hint="eastAsia"/>
          <w:kern w:val="0"/>
          <w:sz w:val="28"/>
          <w:szCs w:val="28"/>
        </w:rPr>
        <w:t>操作</w:t>
      </w:r>
      <w:r w:rsidR="004C6A0E" w:rsidRPr="004C6A0E">
        <w:rPr>
          <w:rFonts w:asciiTheme="minorEastAsia" w:hAnsiTheme="minorEastAsia" w:cs="宋体"/>
          <w:kern w:val="0"/>
          <w:sz w:val="28"/>
          <w:szCs w:val="28"/>
        </w:rPr>
        <w:t>方法说明如下：</w:t>
      </w:r>
    </w:p>
    <w:p w:rsidR="00E91863" w:rsidRPr="00E91863" w:rsidRDefault="00E91863" w:rsidP="00E91863">
      <w:pPr>
        <w:widowControl/>
        <w:ind w:firstLineChars="200" w:firstLine="562"/>
        <w:jc w:val="left"/>
        <w:rPr>
          <w:rFonts w:ascii="黑体" w:eastAsia="黑体" w:hAnsi="黑体" w:cs="宋体"/>
          <w:b/>
          <w:kern w:val="0"/>
          <w:sz w:val="28"/>
          <w:szCs w:val="28"/>
        </w:rPr>
      </w:pPr>
      <w:r w:rsidRPr="00E91863">
        <w:rPr>
          <w:rFonts w:ascii="黑体" w:eastAsia="黑体" w:hAnsi="黑体" w:cs="宋体" w:hint="eastAsia"/>
          <w:b/>
          <w:kern w:val="0"/>
          <w:sz w:val="28"/>
          <w:szCs w:val="28"/>
        </w:rPr>
        <w:t>一、</w:t>
      </w:r>
      <w:r w:rsidR="007A027A">
        <w:rPr>
          <w:rFonts w:ascii="黑体" w:eastAsia="黑体" w:hAnsi="黑体" w:cs="宋体" w:hint="eastAsia"/>
          <w:b/>
          <w:kern w:val="0"/>
          <w:sz w:val="28"/>
          <w:szCs w:val="28"/>
        </w:rPr>
        <w:t>微信预约</w:t>
      </w:r>
      <w:r w:rsidRPr="00E91863">
        <w:rPr>
          <w:rFonts w:ascii="黑体" w:eastAsia="黑体" w:hAnsi="黑体" w:cs="宋体" w:hint="eastAsia"/>
          <w:b/>
          <w:kern w:val="0"/>
          <w:sz w:val="28"/>
          <w:szCs w:val="28"/>
        </w:rPr>
        <w:t>体检方法</w:t>
      </w:r>
    </w:p>
    <w:p w:rsidR="00B615DB" w:rsidRPr="00B6617D" w:rsidRDefault="00277611" w:rsidP="009B72A9">
      <w:pPr>
        <w:spacing w:line="360" w:lineRule="auto"/>
        <w:ind w:leftChars="135" w:left="283" w:firstLineChars="200" w:firstLine="562"/>
        <w:rPr>
          <w:rFonts w:ascii="仿宋_GB2312" w:eastAsia="仿宋_GB2312"/>
          <w:sz w:val="24"/>
        </w:rPr>
      </w:pPr>
      <w:r w:rsidRPr="009B72A9">
        <w:rPr>
          <w:rFonts w:asciiTheme="minorEastAsia" w:hAnsiTheme="minorEastAsia" w:cs="宋体" w:hint="eastAsia"/>
          <w:b/>
          <w:kern w:val="0"/>
          <w:sz w:val="28"/>
          <w:szCs w:val="28"/>
        </w:rPr>
        <w:t>第一步：</w:t>
      </w:r>
      <w:r w:rsidR="007A027A">
        <w:rPr>
          <w:rFonts w:asciiTheme="minorEastAsia" w:hAnsiTheme="minorEastAsia" w:cs="宋体" w:hint="eastAsia"/>
          <w:kern w:val="0"/>
          <w:sz w:val="28"/>
          <w:szCs w:val="28"/>
        </w:rPr>
        <w:t>搜索</w:t>
      </w:r>
      <w:r w:rsidR="007A027A" w:rsidRPr="00B615DB">
        <w:rPr>
          <w:rFonts w:asciiTheme="minorEastAsia" w:hAnsiTheme="minorEastAsia" w:cs="宋体" w:hint="eastAsia"/>
          <w:kern w:val="0"/>
          <w:sz w:val="28"/>
          <w:szCs w:val="28"/>
        </w:rPr>
        <w:t>“健康西大”</w:t>
      </w:r>
      <w:r w:rsidR="007A027A">
        <w:rPr>
          <w:rFonts w:asciiTheme="minorEastAsia" w:hAnsiTheme="minorEastAsia" w:cs="宋体" w:hint="eastAsia"/>
          <w:kern w:val="0"/>
          <w:sz w:val="28"/>
          <w:szCs w:val="28"/>
        </w:rPr>
        <w:t>微信</w:t>
      </w:r>
      <w:r w:rsidR="00B615DB" w:rsidRPr="00B615DB">
        <w:rPr>
          <w:rFonts w:asciiTheme="minorEastAsia" w:hAnsiTheme="minorEastAsia" w:cs="宋体" w:hint="eastAsia"/>
          <w:kern w:val="0"/>
          <w:sz w:val="28"/>
          <w:szCs w:val="28"/>
        </w:rPr>
        <w:t>公众号或扫描</w:t>
      </w:r>
      <w:r w:rsidR="007A027A">
        <w:rPr>
          <w:rFonts w:asciiTheme="minorEastAsia" w:hAnsiTheme="minorEastAsia" w:cs="宋体" w:hint="eastAsia"/>
          <w:kern w:val="0"/>
          <w:sz w:val="28"/>
          <w:szCs w:val="28"/>
        </w:rPr>
        <w:t>以下</w:t>
      </w:r>
      <w:r w:rsidR="00B615DB" w:rsidRPr="00B615DB">
        <w:rPr>
          <w:rFonts w:asciiTheme="minorEastAsia" w:hAnsiTheme="minorEastAsia" w:cs="宋体" w:hint="eastAsia"/>
          <w:kern w:val="0"/>
          <w:sz w:val="28"/>
          <w:szCs w:val="28"/>
        </w:rPr>
        <w:t>二维码进行关注：</w:t>
      </w:r>
    </w:p>
    <w:p w:rsidR="00277611" w:rsidRPr="009549C5" w:rsidRDefault="00B615DB" w:rsidP="00B615DB">
      <w:pPr>
        <w:widowControl/>
        <w:ind w:firstLineChars="1000" w:firstLine="2800"/>
        <w:jc w:val="left"/>
        <w:rPr>
          <w:rFonts w:asciiTheme="minorEastAsia" w:hAnsiTheme="minorEastAsia" w:cs="宋体"/>
          <w:kern w:val="0"/>
          <w:sz w:val="28"/>
          <w:szCs w:val="28"/>
        </w:rPr>
      </w:pPr>
      <w:r w:rsidRPr="00B615DB">
        <w:rPr>
          <w:rFonts w:asciiTheme="minorEastAsia" w:hAnsiTheme="minorEastAsia" w:cs="宋体"/>
          <w:noProof/>
          <w:kern w:val="0"/>
          <w:sz w:val="28"/>
          <w:szCs w:val="28"/>
        </w:rPr>
        <w:drawing>
          <wp:inline distT="0" distB="0" distL="0" distR="0">
            <wp:extent cx="2160270" cy="2152650"/>
            <wp:effectExtent l="19050" t="0" r="0" b="0"/>
            <wp:docPr id="4" name="图片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
                    <pic:cNvPicPr>
                      <a:picLocks noChangeAspect="1" noChangeArrowheads="1"/>
                    </pic:cNvPicPr>
                  </pic:nvPicPr>
                  <pic:blipFill>
                    <a:blip r:embed="rId7"/>
                    <a:srcRect/>
                    <a:stretch>
                      <a:fillRect/>
                    </a:stretch>
                  </pic:blipFill>
                  <pic:spPr bwMode="auto">
                    <a:xfrm>
                      <a:off x="0" y="0"/>
                      <a:ext cx="2160270" cy="2152650"/>
                    </a:xfrm>
                    <a:prstGeom prst="rect">
                      <a:avLst/>
                    </a:prstGeom>
                    <a:noFill/>
                    <a:ln w="9525">
                      <a:noFill/>
                      <a:miter lim="800000"/>
                      <a:headEnd/>
                      <a:tailEnd/>
                    </a:ln>
                  </pic:spPr>
                </pic:pic>
              </a:graphicData>
            </a:graphic>
          </wp:inline>
        </w:drawing>
      </w:r>
    </w:p>
    <w:p w:rsidR="006F4182" w:rsidRPr="00A55CF5" w:rsidRDefault="006F4182" w:rsidP="006F4182">
      <w:pPr>
        <w:spacing w:line="360" w:lineRule="auto"/>
        <w:ind w:leftChars="135" w:left="283" w:firstLineChars="200" w:firstLine="562"/>
        <w:rPr>
          <w:rFonts w:ascii="仿宋_GB2312" w:eastAsia="仿宋_GB2312"/>
          <w:sz w:val="24"/>
        </w:rPr>
      </w:pPr>
      <w:r w:rsidRPr="009B72A9">
        <w:rPr>
          <w:rFonts w:asciiTheme="minorEastAsia" w:hAnsiTheme="minorEastAsia" w:cs="宋体" w:hint="eastAsia"/>
          <w:b/>
          <w:kern w:val="0"/>
          <w:sz w:val="28"/>
          <w:szCs w:val="28"/>
        </w:rPr>
        <w:t>第</w:t>
      </w:r>
      <w:r>
        <w:rPr>
          <w:rFonts w:asciiTheme="minorEastAsia" w:hAnsiTheme="minorEastAsia" w:cs="宋体" w:hint="eastAsia"/>
          <w:b/>
          <w:kern w:val="0"/>
          <w:sz w:val="28"/>
          <w:szCs w:val="28"/>
        </w:rPr>
        <w:t>二</w:t>
      </w:r>
      <w:r w:rsidRPr="009B72A9">
        <w:rPr>
          <w:rFonts w:asciiTheme="minorEastAsia" w:hAnsiTheme="minorEastAsia" w:cs="宋体" w:hint="eastAsia"/>
          <w:b/>
          <w:kern w:val="0"/>
          <w:sz w:val="28"/>
          <w:szCs w:val="28"/>
        </w:rPr>
        <w:t>步：</w:t>
      </w:r>
      <w:r w:rsidRPr="00B615DB">
        <w:rPr>
          <w:rFonts w:asciiTheme="minorEastAsia" w:hAnsiTheme="minorEastAsia" w:hint="eastAsia"/>
          <w:sz w:val="28"/>
          <w:szCs w:val="28"/>
        </w:rPr>
        <w:t>点击菜单</w:t>
      </w:r>
      <w:r w:rsidRPr="009B72A9">
        <w:rPr>
          <w:rFonts w:ascii="仿宋_GB2312" w:eastAsia="仿宋_GB2312" w:hint="eastAsia"/>
          <w:color w:val="FF0000"/>
          <w:sz w:val="28"/>
          <w:szCs w:val="28"/>
          <w:highlight w:val="yellow"/>
        </w:rPr>
        <w:t>【医疗服务】-【</w:t>
      </w:r>
      <w:r>
        <w:rPr>
          <w:rFonts w:ascii="仿宋_GB2312" w:eastAsia="仿宋_GB2312" w:hint="eastAsia"/>
          <w:color w:val="FF0000"/>
          <w:sz w:val="28"/>
          <w:szCs w:val="28"/>
          <w:highlight w:val="yellow"/>
        </w:rPr>
        <w:t>绑定手机</w:t>
      </w:r>
      <w:r w:rsidRPr="009B72A9">
        <w:rPr>
          <w:rFonts w:ascii="仿宋_GB2312" w:eastAsia="仿宋_GB2312" w:hint="eastAsia"/>
          <w:color w:val="FF0000"/>
          <w:sz w:val="28"/>
          <w:szCs w:val="28"/>
          <w:highlight w:val="yellow"/>
        </w:rPr>
        <w:t>】</w:t>
      </w:r>
      <w:r>
        <w:rPr>
          <w:rFonts w:ascii="仿宋_GB2312" w:eastAsia="仿宋_GB2312" w:hint="eastAsia"/>
          <w:sz w:val="24"/>
        </w:rPr>
        <w:t>，</w:t>
      </w:r>
      <w:r w:rsidRPr="00B615DB">
        <w:rPr>
          <w:rFonts w:asciiTheme="minorEastAsia" w:hAnsiTheme="minorEastAsia" w:cs="宋体" w:hint="eastAsia"/>
          <w:kern w:val="0"/>
          <w:sz w:val="28"/>
          <w:szCs w:val="28"/>
        </w:rPr>
        <w:t>输入</w:t>
      </w:r>
      <w:r>
        <w:rPr>
          <w:rFonts w:asciiTheme="minorEastAsia" w:hAnsiTheme="minorEastAsia" w:cs="宋体" w:hint="eastAsia"/>
          <w:kern w:val="0"/>
          <w:sz w:val="28"/>
          <w:szCs w:val="28"/>
        </w:rPr>
        <w:t>本人手机号、系统自动发送的“验证码”后</w:t>
      </w:r>
      <w:r w:rsidR="008C520A">
        <w:rPr>
          <w:rFonts w:asciiTheme="minorEastAsia" w:hAnsiTheme="minorEastAsia" w:cs="宋体" w:hint="eastAsia"/>
          <w:kern w:val="0"/>
          <w:sz w:val="28"/>
          <w:szCs w:val="28"/>
        </w:rPr>
        <w:t>即可进行体检预约、结果查询等操作</w:t>
      </w:r>
      <w:r w:rsidRPr="00B615DB">
        <w:rPr>
          <w:rFonts w:asciiTheme="minorEastAsia" w:hAnsiTheme="minorEastAsia" w:cs="宋体" w:hint="eastAsia"/>
          <w:kern w:val="0"/>
          <w:sz w:val="28"/>
          <w:szCs w:val="28"/>
        </w:rPr>
        <w:t>，如下图所示：</w:t>
      </w:r>
    </w:p>
    <w:p w:rsidR="006F4182" w:rsidRPr="006F4182" w:rsidRDefault="004C0BD3" w:rsidP="004C0BD3">
      <w:pPr>
        <w:spacing w:line="360" w:lineRule="auto"/>
        <w:rPr>
          <w:rFonts w:asciiTheme="minorEastAsia" w:hAnsiTheme="minorEastAsia" w:cs="宋体"/>
          <w:b/>
          <w:kern w:val="0"/>
          <w:sz w:val="28"/>
          <w:szCs w:val="28"/>
        </w:rPr>
      </w:pPr>
      <w:r>
        <w:rPr>
          <w:rFonts w:asciiTheme="minorEastAsia" w:hAnsiTheme="minorEastAsia" w:cs="宋体"/>
          <w:b/>
          <w:noProof/>
          <w:kern w:val="0"/>
          <w:sz w:val="28"/>
          <w:szCs w:val="28"/>
        </w:rPr>
        <w:lastRenderedPageBreak/>
        <w:drawing>
          <wp:inline distT="0" distB="0" distL="0" distR="0">
            <wp:extent cx="2075155" cy="3562350"/>
            <wp:effectExtent l="190500" t="152400" r="172745" b="133350"/>
            <wp:docPr id="5" name="图片 1" descr="C:\Users\xyy\Desktop\2017年教工体检\绑定手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yy\Desktop\2017年教工体检\绑定手机1.png"/>
                    <pic:cNvPicPr>
                      <a:picLocks noChangeAspect="1" noChangeArrowheads="1"/>
                    </pic:cNvPicPr>
                  </pic:nvPicPr>
                  <pic:blipFill>
                    <a:blip r:embed="rId8"/>
                    <a:srcRect/>
                    <a:stretch>
                      <a:fillRect/>
                    </a:stretch>
                  </pic:blipFill>
                  <pic:spPr bwMode="auto">
                    <a:xfrm>
                      <a:off x="0" y="0"/>
                      <a:ext cx="2077310" cy="3566049"/>
                    </a:xfrm>
                    <a:prstGeom prst="rect">
                      <a:avLst/>
                    </a:prstGeom>
                    <a:ln>
                      <a:noFill/>
                    </a:ln>
                    <a:effectLst>
                      <a:outerShdw blurRad="190500" algn="tl" rotWithShape="0">
                        <a:srgbClr val="000000">
                          <a:alpha val="70000"/>
                        </a:srgbClr>
                      </a:outerShdw>
                    </a:effectLst>
                  </pic:spPr>
                </pic:pic>
              </a:graphicData>
            </a:graphic>
          </wp:inline>
        </w:drawing>
      </w:r>
      <w:r>
        <w:rPr>
          <w:rFonts w:asciiTheme="minorEastAsia" w:hAnsiTheme="minorEastAsia" w:cs="宋体" w:hint="eastAsia"/>
          <w:b/>
          <w:kern w:val="0"/>
          <w:sz w:val="28"/>
          <w:szCs w:val="28"/>
        </w:rPr>
        <w:t xml:space="preserve">    </w:t>
      </w:r>
      <w:r>
        <w:rPr>
          <w:rFonts w:asciiTheme="minorEastAsia" w:hAnsiTheme="minorEastAsia" w:cs="宋体"/>
          <w:b/>
          <w:noProof/>
          <w:kern w:val="0"/>
          <w:sz w:val="28"/>
          <w:szCs w:val="28"/>
        </w:rPr>
        <w:drawing>
          <wp:inline distT="0" distB="0" distL="0" distR="0">
            <wp:extent cx="2066925" cy="3562985"/>
            <wp:effectExtent l="190500" t="152400" r="180975" b="132715"/>
            <wp:docPr id="6" name="图片 2" descr="C:\Users\xyy\Desktop\2017年教工体检\绑定手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yy\Desktop\2017年教工体检\绑定手机2.png"/>
                    <pic:cNvPicPr>
                      <a:picLocks noChangeAspect="1" noChangeArrowheads="1"/>
                    </pic:cNvPicPr>
                  </pic:nvPicPr>
                  <pic:blipFill>
                    <a:blip r:embed="rId9"/>
                    <a:srcRect/>
                    <a:stretch>
                      <a:fillRect/>
                    </a:stretch>
                  </pic:blipFill>
                  <pic:spPr bwMode="auto">
                    <a:xfrm>
                      <a:off x="0" y="0"/>
                      <a:ext cx="2066655" cy="3562520"/>
                    </a:xfrm>
                    <a:prstGeom prst="rect">
                      <a:avLst/>
                    </a:prstGeom>
                    <a:ln>
                      <a:noFill/>
                    </a:ln>
                    <a:effectLst>
                      <a:outerShdw blurRad="190500" algn="tl" rotWithShape="0">
                        <a:srgbClr val="000000">
                          <a:alpha val="70000"/>
                        </a:srgbClr>
                      </a:outerShdw>
                    </a:effectLst>
                  </pic:spPr>
                </pic:pic>
              </a:graphicData>
            </a:graphic>
          </wp:inline>
        </w:drawing>
      </w:r>
    </w:p>
    <w:p w:rsidR="00B615DB" w:rsidRPr="00A55CF5" w:rsidRDefault="00277611" w:rsidP="009B72A9">
      <w:pPr>
        <w:spacing w:line="360" w:lineRule="auto"/>
        <w:ind w:leftChars="135" w:left="283" w:firstLineChars="200" w:firstLine="562"/>
        <w:rPr>
          <w:rFonts w:ascii="仿宋_GB2312" w:eastAsia="仿宋_GB2312"/>
          <w:sz w:val="24"/>
        </w:rPr>
      </w:pPr>
      <w:r w:rsidRPr="009B72A9">
        <w:rPr>
          <w:rFonts w:asciiTheme="minorEastAsia" w:hAnsiTheme="minorEastAsia" w:cs="宋体" w:hint="eastAsia"/>
          <w:b/>
          <w:kern w:val="0"/>
          <w:sz w:val="28"/>
          <w:szCs w:val="28"/>
        </w:rPr>
        <w:t>第</w:t>
      </w:r>
      <w:r w:rsidR="006F4182">
        <w:rPr>
          <w:rFonts w:asciiTheme="minorEastAsia" w:hAnsiTheme="minorEastAsia" w:cs="宋体" w:hint="eastAsia"/>
          <w:b/>
          <w:kern w:val="0"/>
          <w:sz w:val="28"/>
          <w:szCs w:val="28"/>
        </w:rPr>
        <w:t>三</w:t>
      </w:r>
      <w:r w:rsidRPr="009B72A9">
        <w:rPr>
          <w:rFonts w:asciiTheme="minorEastAsia" w:hAnsiTheme="minorEastAsia" w:cs="宋体" w:hint="eastAsia"/>
          <w:b/>
          <w:kern w:val="0"/>
          <w:sz w:val="28"/>
          <w:szCs w:val="28"/>
        </w:rPr>
        <w:t>步：</w:t>
      </w:r>
      <w:r w:rsidR="00B615DB" w:rsidRPr="00B615DB">
        <w:rPr>
          <w:rFonts w:asciiTheme="minorEastAsia" w:hAnsiTheme="minorEastAsia" w:hint="eastAsia"/>
          <w:sz w:val="28"/>
          <w:szCs w:val="28"/>
        </w:rPr>
        <w:t>点击菜单</w:t>
      </w:r>
      <w:r w:rsidR="00B615DB" w:rsidRPr="009B72A9">
        <w:rPr>
          <w:rFonts w:ascii="仿宋_GB2312" w:eastAsia="仿宋_GB2312" w:hint="eastAsia"/>
          <w:color w:val="FF0000"/>
          <w:sz w:val="28"/>
          <w:szCs w:val="28"/>
          <w:highlight w:val="yellow"/>
        </w:rPr>
        <w:t>【医疗服务】-【体检预约】</w:t>
      </w:r>
      <w:r w:rsidR="00B615DB">
        <w:rPr>
          <w:rFonts w:ascii="仿宋_GB2312" w:eastAsia="仿宋_GB2312" w:hint="eastAsia"/>
          <w:sz w:val="24"/>
        </w:rPr>
        <w:t>，</w:t>
      </w:r>
      <w:r w:rsidR="00B615DB" w:rsidRPr="00B615DB">
        <w:rPr>
          <w:rFonts w:asciiTheme="minorEastAsia" w:hAnsiTheme="minorEastAsia" w:cs="宋体" w:hint="eastAsia"/>
          <w:kern w:val="0"/>
          <w:sz w:val="28"/>
          <w:szCs w:val="28"/>
        </w:rPr>
        <w:t>输入</w:t>
      </w:r>
      <w:r w:rsidR="00B615DB">
        <w:rPr>
          <w:rFonts w:asciiTheme="minorEastAsia" w:hAnsiTheme="minorEastAsia" w:cs="宋体" w:hint="eastAsia"/>
          <w:kern w:val="0"/>
          <w:sz w:val="28"/>
          <w:szCs w:val="28"/>
        </w:rPr>
        <w:t>姓名、身份证号、手机号、单位等个人相关信息后即可预约体检日期</w:t>
      </w:r>
      <w:r w:rsidR="00B615DB" w:rsidRPr="00B615DB">
        <w:rPr>
          <w:rFonts w:asciiTheme="minorEastAsia" w:hAnsiTheme="minorEastAsia" w:cs="宋体" w:hint="eastAsia"/>
          <w:kern w:val="0"/>
          <w:sz w:val="28"/>
          <w:szCs w:val="28"/>
        </w:rPr>
        <w:t>，如下图所示：</w:t>
      </w:r>
    </w:p>
    <w:p w:rsidR="00277611" w:rsidRPr="00B615DB" w:rsidRDefault="002B244A" w:rsidP="002B244A">
      <w:pPr>
        <w:widowControl/>
        <w:jc w:val="left"/>
        <w:rPr>
          <w:rFonts w:asciiTheme="minorEastAsia" w:hAnsiTheme="minorEastAsia" w:cs="宋体"/>
          <w:kern w:val="0"/>
          <w:sz w:val="28"/>
          <w:szCs w:val="28"/>
        </w:rPr>
      </w:pPr>
      <w:r>
        <w:rPr>
          <w:rFonts w:asciiTheme="minorEastAsia" w:hAnsiTheme="minorEastAsia" w:cs="宋体"/>
          <w:noProof/>
          <w:kern w:val="0"/>
          <w:sz w:val="28"/>
          <w:szCs w:val="28"/>
        </w:rPr>
        <w:drawing>
          <wp:inline distT="0" distB="0" distL="0" distR="0">
            <wp:extent cx="2095500" cy="3371850"/>
            <wp:effectExtent l="190500" t="152400" r="171450" b="133350"/>
            <wp:docPr id="10" name="图片 3" descr="C:\Users\xyy\Desktop\2017年教工体检\预约体检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xyy\Desktop\2017年教工体检\预约体检2.png"/>
                    <pic:cNvPicPr>
                      <a:picLocks noChangeAspect="1" noChangeArrowheads="1"/>
                    </pic:cNvPicPr>
                  </pic:nvPicPr>
                  <pic:blipFill>
                    <a:blip r:embed="rId10"/>
                    <a:srcRect/>
                    <a:stretch>
                      <a:fillRect/>
                    </a:stretch>
                  </pic:blipFill>
                  <pic:spPr bwMode="auto">
                    <a:xfrm>
                      <a:off x="0" y="0"/>
                      <a:ext cx="2098353" cy="3376440"/>
                    </a:xfrm>
                    <a:prstGeom prst="rect">
                      <a:avLst/>
                    </a:prstGeom>
                    <a:ln>
                      <a:noFill/>
                    </a:ln>
                    <a:effectLst>
                      <a:outerShdw blurRad="190500" algn="tl" rotWithShape="0">
                        <a:srgbClr val="000000">
                          <a:alpha val="70000"/>
                        </a:srgbClr>
                      </a:outerShdw>
                    </a:effectLst>
                  </pic:spPr>
                </pic:pic>
              </a:graphicData>
            </a:graphic>
          </wp:inline>
        </w:drawing>
      </w:r>
      <w:r>
        <w:rPr>
          <w:rFonts w:asciiTheme="minorEastAsia" w:hAnsiTheme="minorEastAsia" w:cs="宋体" w:hint="eastAsia"/>
          <w:kern w:val="0"/>
          <w:sz w:val="28"/>
          <w:szCs w:val="28"/>
        </w:rPr>
        <w:t xml:space="preserve">    </w:t>
      </w:r>
      <w:r>
        <w:rPr>
          <w:rFonts w:asciiTheme="minorEastAsia" w:hAnsiTheme="minorEastAsia" w:cs="宋体"/>
          <w:noProof/>
          <w:kern w:val="0"/>
          <w:sz w:val="28"/>
          <w:szCs w:val="28"/>
        </w:rPr>
        <w:drawing>
          <wp:inline distT="0" distB="0" distL="0" distR="0">
            <wp:extent cx="1981200" cy="3371850"/>
            <wp:effectExtent l="190500" t="152400" r="171450" b="133350"/>
            <wp:docPr id="11" name="图片 4" descr="C:\Users\xyy\Desktop\2017年教工体检\预约体检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xyy\Desktop\2017年教工体检\预约体检3.png"/>
                    <pic:cNvPicPr>
                      <a:picLocks noChangeAspect="1" noChangeArrowheads="1"/>
                    </pic:cNvPicPr>
                  </pic:nvPicPr>
                  <pic:blipFill>
                    <a:blip r:embed="rId11"/>
                    <a:srcRect/>
                    <a:stretch>
                      <a:fillRect/>
                    </a:stretch>
                  </pic:blipFill>
                  <pic:spPr bwMode="auto">
                    <a:xfrm>
                      <a:off x="0" y="0"/>
                      <a:ext cx="1981200" cy="3371850"/>
                    </a:xfrm>
                    <a:prstGeom prst="rect">
                      <a:avLst/>
                    </a:prstGeom>
                    <a:ln>
                      <a:noFill/>
                    </a:ln>
                    <a:effectLst>
                      <a:outerShdw blurRad="190500" algn="tl" rotWithShape="0">
                        <a:srgbClr val="000000">
                          <a:alpha val="70000"/>
                        </a:srgbClr>
                      </a:outerShdw>
                    </a:effectLst>
                  </pic:spPr>
                </pic:pic>
              </a:graphicData>
            </a:graphic>
          </wp:inline>
        </w:drawing>
      </w:r>
    </w:p>
    <w:p w:rsidR="008C520A" w:rsidRDefault="008C520A" w:rsidP="00C204CA">
      <w:pPr>
        <w:widowControl/>
        <w:ind w:firstLineChars="200" w:firstLine="562"/>
        <w:jc w:val="left"/>
        <w:rPr>
          <w:rFonts w:ascii="黑体" w:eastAsia="黑体" w:hAnsi="黑体" w:cs="宋体"/>
          <w:b/>
          <w:kern w:val="0"/>
          <w:sz w:val="28"/>
          <w:szCs w:val="28"/>
        </w:rPr>
      </w:pPr>
    </w:p>
    <w:p w:rsidR="00C204CA" w:rsidRDefault="00E91863" w:rsidP="00C204CA">
      <w:pPr>
        <w:widowControl/>
        <w:ind w:firstLineChars="200" w:firstLine="562"/>
        <w:jc w:val="left"/>
        <w:rPr>
          <w:rFonts w:ascii="黑体" w:eastAsia="黑体" w:hAnsi="黑体" w:cs="宋体"/>
          <w:b/>
          <w:kern w:val="0"/>
          <w:sz w:val="28"/>
          <w:szCs w:val="28"/>
        </w:rPr>
      </w:pPr>
      <w:r w:rsidRPr="00E91863">
        <w:rPr>
          <w:rFonts w:ascii="黑体" w:eastAsia="黑体" w:hAnsi="黑体" w:cs="宋体" w:hint="eastAsia"/>
          <w:b/>
          <w:kern w:val="0"/>
          <w:sz w:val="28"/>
          <w:szCs w:val="28"/>
        </w:rPr>
        <w:t>二</w:t>
      </w:r>
      <w:r w:rsidR="00C204CA" w:rsidRPr="00E91863">
        <w:rPr>
          <w:rFonts w:ascii="黑体" w:eastAsia="黑体" w:hAnsi="黑体" w:cs="宋体" w:hint="eastAsia"/>
          <w:b/>
          <w:kern w:val="0"/>
          <w:sz w:val="28"/>
          <w:szCs w:val="28"/>
        </w:rPr>
        <w:t>、</w:t>
      </w:r>
      <w:r w:rsidRPr="00E91863">
        <w:rPr>
          <w:rFonts w:ascii="黑体" w:eastAsia="黑体" w:hAnsi="黑体" w:cs="宋体" w:hint="eastAsia"/>
          <w:b/>
          <w:kern w:val="0"/>
          <w:sz w:val="28"/>
          <w:szCs w:val="28"/>
        </w:rPr>
        <w:t>体检结果</w:t>
      </w:r>
      <w:r w:rsidR="00AF0308">
        <w:rPr>
          <w:rFonts w:ascii="黑体" w:eastAsia="黑体" w:hAnsi="黑体" w:cs="宋体" w:hint="eastAsia"/>
          <w:b/>
          <w:kern w:val="0"/>
          <w:sz w:val="28"/>
          <w:szCs w:val="28"/>
        </w:rPr>
        <w:t>自助查询</w:t>
      </w:r>
      <w:r w:rsidR="00C204CA" w:rsidRPr="00E91863">
        <w:rPr>
          <w:rFonts w:ascii="黑体" w:eastAsia="黑体" w:hAnsi="黑体" w:cs="宋体" w:hint="eastAsia"/>
          <w:b/>
          <w:kern w:val="0"/>
          <w:sz w:val="28"/>
          <w:szCs w:val="28"/>
        </w:rPr>
        <w:t>方法</w:t>
      </w:r>
    </w:p>
    <w:p w:rsidR="00C735D2" w:rsidRPr="00C735D2" w:rsidRDefault="00C735D2" w:rsidP="00C735D2">
      <w:pPr>
        <w:widowControl/>
        <w:ind w:firstLineChars="200" w:firstLine="560"/>
        <w:jc w:val="left"/>
        <w:rPr>
          <w:rFonts w:asciiTheme="minorEastAsia" w:hAnsiTheme="minorEastAsia" w:cs="宋体"/>
          <w:kern w:val="0"/>
          <w:sz w:val="28"/>
          <w:szCs w:val="28"/>
        </w:rPr>
      </w:pPr>
      <w:r w:rsidRPr="00C735D2">
        <w:rPr>
          <w:rFonts w:asciiTheme="minorEastAsia" w:hAnsiTheme="minorEastAsia" w:cs="宋体" w:hint="eastAsia"/>
          <w:kern w:val="0"/>
          <w:sz w:val="28"/>
          <w:szCs w:val="28"/>
        </w:rPr>
        <w:t>参检教职工可通过校园网、微信公众号、现场领取纸质版体检报告等三种途径获取体检结果。</w:t>
      </w:r>
    </w:p>
    <w:p w:rsidR="00AF0308" w:rsidRPr="00AF0308" w:rsidRDefault="00C735D2" w:rsidP="00C204CA">
      <w:pPr>
        <w:widowControl/>
        <w:ind w:firstLineChars="200" w:firstLine="562"/>
        <w:jc w:val="left"/>
        <w:rPr>
          <w:rFonts w:ascii="黑体" w:eastAsia="黑体" w:hAnsi="黑体" w:cs="宋体"/>
          <w:b/>
          <w:kern w:val="0"/>
          <w:sz w:val="28"/>
          <w:szCs w:val="28"/>
        </w:rPr>
      </w:pPr>
      <w:r>
        <w:rPr>
          <w:rFonts w:ascii="黑体" w:eastAsia="黑体" w:hAnsi="黑体" w:cs="宋体" w:hint="eastAsia"/>
          <w:b/>
          <w:kern w:val="0"/>
          <w:sz w:val="28"/>
          <w:szCs w:val="28"/>
        </w:rPr>
        <w:t>1.校园网自助查询</w:t>
      </w:r>
    </w:p>
    <w:p w:rsidR="00C204CA" w:rsidRDefault="004C6A0E" w:rsidP="00C204CA">
      <w:pPr>
        <w:widowControl/>
        <w:ind w:firstLineChars="196" w:firstLine="551"/>
        <w:jc w:val="left"/>
        <w:rPr>
          <w:rFonts w:asciiTheme="minorEastAsia" w:hAnsiTheme="minorEastAsia" w:cs="宋体"/>
          <w:kern w:val="0"/>
          <w:sz w:val="28"/>
          <w:szCs w:val="28"/>
        </w:rPr>
      </w:pPr>
      <w:r w:rsidRPr="004C6A0E">
        <w:rPr>
          <w:rFonts w:asciiTheme="minorEastAsia" w:hAnsiTheme="minorEastAsia" w:cs="宋体"/>
          <w:b/>
          <w:bCs/>
          <w:kern w:val="0"/>
          <w:sz w:val="28"/>
          <w:szCs w:val="28"/>
        </w:rPr>
        <w:t>第一步</w:t>
      </w:r>
      <w:r w:rsidRPr="004C6A0E">
        <w:rPr>
          <w:rFonts w:asciiTheme="minorEastAsia" w:hAnsiTheme="minorEastAsia" w:cs="宋体"/>
          <w:kern w:val="0"/>
          <w:sz w:val="28"/>
          <w:szCs w:val="28"/>
        </w:rPr>
        <w:t>：登陆校园网：</w:t>
      </w:r>
      <w:hyperlink r:id="rId12" w:history="1">
        <w:r w:rsidRPr="004C6A0E">
          <w:rPr>
            <w:rFonts w:asciiTheme="minorEastAsia" w:hAnsiTheme="minorEastAsia" w:cs="宋体"/>
            <w:color w:val="0000FF"/>
            <w:kern w:val="0"/>
            <w:sz w:val="28"/>
            <w:szCs w:val="28"/>
            <w:u w:val="single"/>
          </w:rPr>
          <w:t>www.nwu.edu.cn</w:t>
        </w:r>
      </w:hyperlink>
      <w:r w:rsidRPr="004C6A0E">
        <w:rPr>
          <w:rFonts w:asciiTheme="minorEastAsia" w:hAnsiTheme="minorEastAsia" w:cs="宋体"/>
          <w:kern w:val="0"/>
          <w:sz w:val="28"/>
          <w:szCs w:val="28"/>
        </w:rPr>
        <w:t xml:space="preserve"> ；</w:t>
      </w:r>
    </w:p>
    <w:p w:rsidR="004C6A0E" w:rsidRPr="004C6A0E" w:rsidRDefault="004C6A0E" w:rsidP="00C204CA">
      <w:pPr>
        <w:widowControl/>
        <w:ind w:firstLineChars="196" w:firstLine="551"/>
        <w:jc w:val="left"/>
        <w:rPr>
          <w:rFonts w:asciiTheme="minorEastAsia" w:hAnsiTheme="minorEastAsia" w:cs="宋体"/>
          <w:kern w:val="0"/>
          <w:sz w:val="28"/>
          <w:szCs w:val="28"/>
        </w:rPr>
      </w:pPr>
      <w:r w:rsidRPr="004C6A0E">
        <w:rPr>
          <w:rFonts w:asciiTheme="minorEastAsia" w:hAnsiTheme="minorEastAsia" w:cs="宋体"/>
          <w:b/>
          <w:bCs/>
          <w:kern w:val="0"/>
          <w:sz w:val="28"/>
          <w:szCs w:val="28"/>
        </w:rPr>
        <w:t>第二步：</w:t>
      </w:r>
      <w:r w:rsidRPr="004C6A0E">
        <w:rPr>
          <w:rFonts w:asciiTheme="minorEastAsia" w:hAnsiTheme="minorEastAsia" w:cs="宋体"/>
          <w:kern w:val="0"/>
          <w:sz w:val="28"/>
          <w:szCs w:val="28"/>
        </w:rPr>
        <w:t>点击登录“校园信息门户”，用户名为个人一卡通账号，初始密码为本人身份证号后6位；</w:t>
      </w:r>
    </w:p>
    <w:p w:rsidR="004C6A0E" w:rsidRPr="004C6A0E" w:rsidRDefault="004C6A0E" w:rsidP="004C6A0E">
      <w:pPr>
        <w:widowControl/>
        <w:jc w:val="left"/>
        <w:rPr>
          <w:rFonts w:asciiTheme="minorEastAsia" w:hAnsiTheme="minorEastAsia" w:cs="宋体"/>
          <w:kern w:val="0"/>
          <w:sz w:val="28"/>
          <w:szCs w:val="28"/>
        </w:rPr>
      </w:pPr>
      <w:r w:rsidRPr="004C6A0E">
        <w:rPr>
          <w:rFonts w:asciiTheme="minorEastAsia" w:hAnsiTheme="minorEastAsia" w:cs="宋体"/>
          <w:noProof/>
          <w:color w:val="0000FF"/>
          <w:kern w:val="0"/>
          <w:sz w:val="28"/>
          <w:szCs w:val="28"/>
        </w:rPr>
        <w:drawing>
          <wp:inline distT="0" distB="0" distL="0" distR="0">
            <wp:extent cx="5210175" cy="3438715"/>
            <wp:effectExtent l="190500" t="152400" r="180975" b="142685"/>
            <wp:docPr id="1" name="图片 1" descr="http://www.nwu.edu.cn/wp-content/uploads/2016/04/26001950-650x429.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wu.edu.cn/wp-content/uploads/2016/04/26001950-650x429.jpg">
                      <a:hlinkClick r:id="rId13"/>
                    </pic:cNvPr>
                    <pic:cNvPicPr>
                      <a:picLocks noChangeAspect="1" noChangeArrowheads="1"/>
                    </pic:cNvPicPr>
                  </pic:nvPicPr>
                  <pic:blipFill>
                    <a:blip r:embed="rId14"/>
                    <a:srcRect/>
                    <a:stretch>
                      <a:fillRect/>
                    </a:stretch>
                  </pic:blipFill>
                  <pic:spPr bwMode="auto">
                    <a:xfrm>
                      <a:off x="0" y="0"/>
                      <a:ext cx="5220709" cy="3445667"/>
                    </a:xfrm>
                    <a:prstGeom prst="rect">
                      <a:avLst/>
                    </a:prstGeom>
                    <a:ln>
                      <a:noFill/>
                    </a:ln>
                    <a:effectLst>
                      <a:outerShdw blurRad="190500" algn="tl" rotWithShape="0">
                        <a:srgbClr val="000000">
                          <a:alpha val="70000"/>
                        </a:srgbClr>
                      </a:outerShdw>
                    </a:effectLst>
                  </pic:spPr>
                </pic:pic>
              </a:graphicData>
            </a:graphic>
          </wp:inline>
        </w:drawing>
      </w:r>
    </w:p>
    <w:p w:rsidR="004C6A0E" w:rsidRPr="004C6A0E" w:rsidRDefault="004C6A0E" w:rsidP="00C204CA">
      <w:pPr>
        <w:widowControl/>
        <w:ind w:firstLineChars="196" w:firstLine="551"/>
        <w:jc w:val="left"/>
        <w:rPr>
          <w:rFonts w:asciiTheme="minorEastAsia" w:hAnsiTheme="minorEastAsia" w:cs="宋体"/>
          <w:b/>
          <w:bCs/>
          <w:kern w:val="0"/>
          <w:sz w:val="28"/>
          <w:szCs w:val="28"/>
        </w:rPr>
      </w:pPr>
      <w:r w:rsidRPr="004C6A0E">
        <w:rPr>
          <w:rFonts w:asciiTheme="minorEastAsia" w:hAnsiTheme="minorEastAsia" w:cs="宋体"/>
          <w:b/>
          <w:bCs/>
          <w:kern w:val="0"/>
          <w:sz w:val="28"/>
          <w:szCs w:val="28"/>
        </w:rPr>
        <w:t>第三步：</w:t>
      </w:r>
      <w:r w:rsidRPr="004C6A0E">
        <w:rPr>
          <w:rFonts w:asciiTheme="minorEastAsia" w:hAnsiTheme="minorEastAsia" w:cs="宋体"/>
          <w:bCs/>
          <w:kern w:val="0"/>
          <w:sz w:val="28"/>
          <w:szCs w:val="28"/>
        </w:rPr>
        <w:t>点击“个人信息服务”栏目；</w:t>
      </w:r>
    </w:p>
    <w:p w:rsidR="004C6A0E" w:rsidRPr="004C6A0E" w:rsidRDefault="004C6A0E" w:rsidP="004C6A0E">
      <w:pPr>
        <w:widowControl/>
        <w:jc w:val="left"/>
        <w:rPr>
          <w:rFonts w:asciiTheme="minorEastAsia" w:hAnsiTheme="minorEastAsia" w:cs="宋体"/>
          <w:kern w:val="0"/>
          <w:sz w:val="28"/>
          <w:szCs w:val="28"/>
        </w:rPr>
      </w:pPr>
      <w:r w:rsidRPr="004C6A0E">
        <w:rPr>
          <w:rFonts w:asciiTheme="minorEastAsia" w:hAnsiTheme="minorEastAsia" w:cs="宋体"/>
          <w:noProof/>
          <w:color w:val="0000FF"/>
          <w:kern w:val="0"/>
          <w:sz w:val="28"/>
          <w:szCs w:val="28"/>
        </w:rPr>
        <w:lastRenderedPageBreak/>
        <w:drawing>
          <wp:inline distT="0" distB="0" distL="0" distR="0">
            <wp:extent cx="5010150" cy="2705481"/>
            <wp:effectExtent l="190500" t="152400" r="171450" b="132969"/>
            <wp:docPr id="2" name="图片 2" descr="http://www.nwu.edu.cn/wp-content/uploads/2016/04/26002012-650x351.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wu.edu.cn/wp-content/uploads/2016/04/26002012-650x351.jpg">
                      <a:hlinkClick r:id="rId15"/>
                    </pic:cNvPr>
                    <pic:cNvPicPr>
                      <a:picLocks noChangeAspect="1" noChangeArrowheads="1"/>
                    </pic:cNvPicPr>
                  </pic:nvPicPr>
                  <pic:blipFill>
                    <a:blip r:embed="rId16"/>
                    <a:srcRect/>
                    <a:stretch>
                      <a:fillRect/>
                    </a:stretch>
                  </pic:blipFill>
                  <pic:spPr bwMode="auto">
                    <a:xfrm>
                      <a:off x="0" y="0"/>
                      <a:ext cx="5010150" cy="2705481"/>
                    </a:xfrm>
                    <a:prstGeom prst="rect">
                      <a:avLst/>
                    </a:prstGeom>
                    <a:ln>
                      <a:noFill/>
                    </a:ln>
                    <a:effectLst>
                      <a:outerShdw blurRad="190500" algn="tl" rotWithShape="0">
                        <a:srgbClr val="000000">
                          <a:alpha val="70000"/>
                        </a:srgbClr>
                      </a:outerShdw>
                    </a:effectLst>
                  </pic:spPr>
                </pic:pic>
              </a:graphicData>
            </a:graphic>
          </wp:inline>
        </w:drawing>
      </w:r>
    </w:p>
    <w:p w:rsidR="001B664F" w:rsidRDefault="004C6A0E" w:rsidP="00C204CA">
      <w:pPr>
        <w:widowControl/>
        <w:ind w:firstLineChars="196" w:firstLine="551"/>
        <w:jc w:val="left"/>
        <w:rPr>
          <w:rFonts w:asciiTheme="minorEastAsia" w:hAnsiTheme="minorEastAsia" w:cs="宋体"/>
          <w:bCs/>
          <w:kern w:val="0"/>
          <w:sz w:val="28"/>
          <w:szCs w:val="28"/>
        </w:rPr>
      </w:pPr>
      <w:r w:rsidRPr="004C6A0E">
        <w:rPr>
          <w:rFonts w:asciiTheme="minorEastAsia" w:hAnsiTheme="minorEastAsia" w:cs="宋体"/>
          <w:b/>
          <w:bCs/>
          <w:kern w:val="0"/>
          <w:sz w:val="28"/>
          <w:szCs w:val="28"/>
        </w:rPr>
        <w:t>第四步：</w:t>
      </w:r>
      <w:r w:rsidRPr="004C6A0E">
        <w:rPr>
          <w:rFonts w:asciiTheme="minorEastAsia" w:hAnsiTheme="minorEastAsia" w:cs="宋体"/>
          <w:bCs/>
          <w:kern w:val="0"/>
          <w:sz w:val="28"/>
          <w:szCs w:val="28"/>
        </w:rPr>
        <w:t>点击“校医院应用服务”栏目下拉菜单中的“个人信息及结论”，右侧窗口即可显示本人历年体检结果信息</w:t>
      </w:r>
      <w:r w:rsidR="001B664F">
        <w:rPr>
          <w:rFonts w:asciiTheme="minorEastAsia" w:hAnsiTheme="minorEastAsia" w:cs="宋体" w:hint="eastAsia"/>
          <w:bCs/>
          <w:kern w:val="0"/>
          <w:sz w:val="28"/>
          <w:szCs w:val="28"/>
        </w:rPr>
        <w:t>。</w:t>
      </w:r>
    </w:p>
    <w:p w:rsidR="004C6A0E" w:rsidRDefault="00C735D2" w:rsidP="001B664F">
      <w:pPr>
        <w:widowControl/>
        <w:ind w:firstLineChars="196" w:firstLine="549"/>
        <w:jc w:val="left"/>
        <w:rPr>
          <w:rFonts w:asciiTheme="minorEastAsia" w:hAnsiTheme="minorEastAsia" w:cs="宋体"/>
          <w:bCs/>
          <w:kern w:val="0"/>
          <w:sz w:val="28"/>
          <w:szCs w:val="28"/>
        </w:rPr>
      </w:pPr>
      <w:r>
        <w:rPr>
          <w:rFonts w:asciiTheme="minorEastAsia" w:hAnsiTheme="minorEastAsia" w:cs="宋体" w:hint="eastAsia"/>
          <w:bCs/>
          <w:kern w:val="0"/>
          <w:sz w:val="28"/>
          <w:szCs w:val="28"/>
        </w:rPr>
        <w:t>（1）</w:t>
      </w:r>
      <w:r w:rsidR="001B664F">
        <w:rPr>
          <w:rFonts w:asciiTheme="minorEastAsia" w:hAnsiTheme="minorEastAsia" w:cs="宋体" w:hint="eastAsia"/>
          <w:bCs/>
          <w:kern w:val="0"/>
          <w:sz w:val="28"/>
          <w:szCs w:val="28"/>
        </w:rPr>
        <w:t>往年度体检</w:t>
      </w:r>
      <w:r w:rsidR="00BD2153">
        <w:rPr>
          <w:rFonts w:asciiTheme="minorEastAsia" w:hAnsiTheme="minorEastAsia" w:cs="宋体" w:hint="eastAsia"/>
          <w:bCs/>
          <w:kern w:val="0"/>
          <w:sz w:val="28"/>
          <w:szCs w:val="28"/>
        </w:rPr>
        <w:t>日期</w:t>
      </w:r>
      <w:r w:rsidR="001B664F">
        <w:rPr>
          <w:rFonts w:asciiTheme="minorEastAsia" w:hAnsiTheme="minorEastAsia" w:cs="宋体" w:hint="eastAsia"/>
          <w:bCs/>
          <w:kern w:val="0"/>
          <w:sz w:val="28"/>
          <w:szCs w:val="28"/>
        </w:rPr>
        <w:t>查询：</w:t>
      </w:r>
      <w:r w:rsidR="004C6A0E" w:rsidRPr="004C6A0E">
        <w:rPr>
          <w:rFonts w:asciiTheme="minorEastAsia" w:hAnsiTheme="minorEastAsia" w:cs="宋体"/>
          <w:bCs/>
          <w:kern w:val="0"/>
          <w:sz w:val="28"/>
          <w:szCs w:val="28"/>
        </w:rPr>
        <w:t>“体检编号”共10位，前两位为体检年份，3、4位为体检月份，5、6位为体检日期，后四位为体检序号。例如“1404306001”为2014年4月30日的体检结果</w:t>
      </w:r>
      <w:r w:rsidR="001B664F">
        <w:rPr>
          <w:rFonts w:asciiTheme="minorEastAsia" w:hAnsiTheme="minorEastAsia" w:cs="宋体" w:hint="eastAsia"/>
          <w:bCs/>
          <w:kern w:val="0"/>
          <w:sz w:val="28"/>
          <w:szCs w:val="28"/>
        </w:rPr>
        <w:t>；</w:t>
      </w:r>
    </w:p>
    <w:p w:rsidR="001B664F" w:rsidRPr="004C6A0E" w:rsidRDefault="00C735D2" w:rsidP="001B664F">
      <w:pPr>
        <w:widowControl/>
        <w:ind w:firstLineChars="196" w:firstLine="549"/>
        <w:jc w:val="left"/>
        <w:rPr>
          <w:rFonts w:asciiTheme="minorEastAsia" w:hAnsiTheme="minorEastAsia" w:cs="宋体"/>
          <w:b/>
          <w:bCs/>
          <w:kern w:val="0"/>
          <w:sz w:val="28"/>
          <w:szCs w:val="28"/>
        </w:rPr>
      </w:pPr>
      <w:r>
        <w:rPr>
          <w:rFonts w:asciiTheme="minorEastAsia" w:hAnsiTheme="minorEastAsia" w:cs="宋体" w:hint="eastAsia"/>
          <w:bCs/>
          <w:kern w:val="0"/>
          <w:sz w:val="28"/>
          <w:szCs w:val="28"/>
        </w:rPr>
        <w:t>（2）</w:t>
      </w:r>
      <w:r w:rsidR="001B664F">
        <w:rPr>
          <w:rFonts w:asciiTheme="minorEastAsia" w:hAnsiTheme="minorEastAsia" w:cs="宋体" w:hint="eastAsia"/>
          <w:bCs/>
          <w:kern w:val="0"/>
          <w:sz w:val="28"/>
          <w:szCs w:val="28"/>
        </w:rPr>
        <w:t>2017年度体检</w:t>
      </w:r>
      <w:r w:rsidR="00BD2153">
        <w:rPr>
          <w:rFonts w:asciiTheme="minorEastAsia" w:hAnsiTheme="minorEastAsia" w:cs="宋体" w:hint="eastAsia"/>
          <w:bCs/>
          <w:kern w:val="0"/>
          <w:sz w:val="28"/>
          <w:szCs w:val="28"/>
        </w:rPr>
        <w:t>日期</w:t>
      </w:r>
      <w:r w:rsidR="001B664F">
        <w:rPr>
          <w:rFonts w:asciiTheme="minorEastAsia" w:hAnsiTheme="minorEastAsia" w:cs="宋体" w:hint="eastAsia"/>
          <w:bCs/>
          <w:kern w:val="0"/>
          <w:sz w:val="28"/>
          <w:szCs w:val="28"/>
        </w:rPr>
        <w:t>查询：</w:t>
      </w:r>
      <w:r w:rsidR="00BD2153">
        <w:rPr>
          <w:rFonts w:asciiTheme="minorEastAsia" w:hAnsiTheme="minorEastAsia" w:cs="宋体" w:hint="eastAsia"/>
          <w:bCs/>
          <w:kern w:val="0"/>
          <w:sz w:val="28"/>
          <w:szCs w:val="28"/>
        </w:rPr>
        <w:t>“检查日期”栏目下显示日期即为本次体检日期。</w:t>
      </w:r>
    </w:p>
    <w:p w:rsidR="004C6A0E" w:rsidRPr="004C6A0E" w:rsidRDefault="004C6A0E" w:rsidP="004C6A0E">
      <w:pPr>
        <w:widowControl/>
        <w:jc w:val="left"/>
        <w:rPr>
          <w:rFonts w:asciiTheme="minorEastAsia" w:hAnsiTheme="minorEastAsia" w:cs="宋体"/>
          <w:kern w:val="0"/>
          <w:sz w:val="28"/>
          <w:szCs w:val="28"/>
        </w:rPr>
      </w:pPr>
      <w:r w:rsidRPr="004C6A0E">
        <w:rPr>
          <w:rFonts w:asciiTheme="minorEastAsia" w:hAnsiTheme="minorEastAsia" w:cs="宋体"/>
          <w:noProof/>
          <w:color w:val="0000FF"/>
          <w:kern w:val="0"/>
          <w:sz w:val="28"/>
          <w:szCs w:val="28"/>
        </w:rPr>
        <w:lastRenderedPageBreak/>
        <w:drawing>
          <wp:inline distT="0" distB="0" distL="0" distR="0">
            <wp:extent cx="4914900" cy="2858203"/>
            <wp:effectExtent l="190500" t="152400" r="171450" b="132647"/>
            <wp:docPr id="3" name="图片 3" descr="http://www.nwu.edu.cn/wp-content/uploads/2016/04/26002026-650x378.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wu.edu.cn/wp-content/uploads/2016/04/26002026-650x378.jpg">
                      <a:hlinkClick r:id="rId17"/>
                    </pic:cNvPr>
                    <pic:cNvPicPr>
                      <a:picLocks noChangeAspect="1" noChangeArrowheads="1"/>
                    </pic:cNvPicPr>
                  </pic:nvPicPr>
                  <pic:blipFill>
                    <a:blip r:embed="rId18"/>
                    <a:srcRect/>
                    <a:stretch>
                      <a:fillRect/>
                    </a:stretch>
                  </pic:blipFill>
                  <pic:spPr bwMode="auto">
                    <a:xfrm>
                      <a:off x="0" y="0"/>
                      <a:ext cx="4914900" cy="2858203"/>
                    </a:xfrm>
                    <a:prstGeom prst="rect">
                      <a:avLst/>
                    </a:prstGeom>
                    <a:ln>
                      <a:noFill/>
                    </a:ln>
                    <a:effectLst>
                      <a:outerShdw blurRad="190500" algn="tl" rotWithShape="0">
                        <a:srgbClr val="000000">
                          <a:alpha val="70000"/>
                        </a:srgbClr>
                      </a:outerShdw>
                    </a:effectLst>
                  </pic:spPr>
                </pic:pic>
              </a:graphicData>
            </a:graphic>
          </wp:inline>
        </w:drawing>
      </w:r>
    </w:p>
    <w:p w:rsidR="00E91863" w:rsidRPr="00E91863" w:rsidRDefault="00C735D2" w:rsidP="00E91863">
      <w:pPr>
        <w:widowControl/>
        <w:ind w:firstLineChars="200" w:firstLine="562"/>
        <w:jc w:val="left"/>
        <w:rPr>
          <w:rFonts w:ascii="黑体" w:eastAsia="黑体" w:hAnsi="黑体" w:cs="宋体"/>
          <w:b/>
          <w:kern w:val="0"/>
          <w:sz w:val="28"/>
          <w:szCs w:val="28"/>
        </w:rPr>
      </w:pPr>
      <w:r>
        <w:rPr>
          <w:rFonts w:ascii="黑体" w:eastAsia="黑体" w:hAnsi="黑体" w:cs="宋体" w:hint="eastAsia"/>
          <w:b/>
          <w:kern w:val="0"/>
          <w:sz w:val="28"/>
          <w:szCs w:val="28"/>
        </w:rPr>
        <w:t>2.</w:t>
      </w:r>
      <w:r w:rsidR="00E91863" w:rsidRPr="00E91863">
        <w:rPr>
          <w:rFonts w:ascii="黑体" w:eastAsia="黑体" w:hAnsi="黑体" w:cs="宋体" w:hint="eastAsia"/>
          <w:b/>
          <w:kern w:val="0"/>
          <w:sz w:val="28"/>
          <w:szCs w:val="28"/>
        </w:rPr>
        <w:t>微信公众号</w:t>
      </w:r>
      <w:r>
        <w:rPr>
          <w:rFonts w:ascii="黑体" w:eastAsia="黑体" w:hAnsi="黑体" w:cs="宋体" w:hint="eastAsia"/>
          <w:b/>
          <w:kern w:val="0"/>
          <w:sz w:val="28"/>
          <w:szCs w:val="28"/>
        </w:rPr>
        <w:t>自助查询</w:t>
      </w:r>
    </w:p>
    <w:p w:rsidR="00E91863" w:rsidRDefault="0063775D" w:rsidP="00E91863">
      <w:pPr>
        <w:widowControl/>
        <w:ind w:firstLineChars="196" w:firstLine="549"/>
        <w:jc w:val="left"/>
        <w:rPr>
          <w:rFonts w:asciiTheme="minorEastAsia" w:hAnsiTheme="minorEastAsia" w:cs="宋体"/>
          <w:bCs/>
          <w:kern w:val="0"/>
          <w:sz w:val="28"/>
          <w:szCs w:val="28"/>
        </w:rPr>
      </w:pPr>
      <w:r w:rsidRPr="00B615DB">
        <w:rPr>
          <w:rFonts w:asciiTheme="minorEastAsia" w:hAnsiTheme="minorEastAsia" w:hint="eastAsia"/>
          <w:sz w:val="28"/>
          <w:szCs w:val="28"/>
        </w:rPr>
        <w:t>点击菜单</w:t>
      </w:r>
      <w:r w:rsidRPr="009B72A9">
        <w:rPr>
          <w:rFonts w:ascii="仿宋_GB2312" w:eastAsia="仿宋_GB2312" w:hint="eastAsia"/>
          <w:color w:val="FF0000"/>
          <w:sz w:val="28"/>
          <w:szCs w:val="28"/>
          <w:highlight w:val="yellow"/>
        </w:rPr>
        <w:t>【医疗服务】-【体检</w:t>
      </w:r>
      <w:r>
        <w:rPr>
          <w:rFonts w:ascii="仿宋_GB2312" w:eastAsia="仿宋_GB2312" w:hint="eastAsia"/>
          <w:color w:val="FF0000"/>
          <w:sz w:val="28"/>
          <w:szCs w:val="28"/>
          <w:highlight w:val="yellow"/>
        </w:rPr>
        <w:t>报告</w:t>
      </w:r>
      <w:r w:rsidRPr="009B72A9">
        <w:rPr>
          <w:rFonts w:ascii="仿宋_GB2312" w:eastAsia="仿宋_GB2312" w:hint="eastAsia"/>
          <w:color w:val="FF0000"/>
          <w:sz w:val="28"/>
          <w:szCs w:val="28"/>
          <w:highlight w:val="yellow"/>
        </w:rPr>
        <w:t>】</w:t>
      </w:r>
      <w:r>
        <w:rPr>
          <w:rFonts w:ascii="仿宋_GB2312" w:eastAsia="仿宋_GB2312" w:hint="eastAsia"/>
          <w:sz w:val="24"/>
        </w:rPr>
        <w:t>，</w:t>
      </w:r>
      <w:r>
        <w:rPr>
          <w:rFonts w:asciiTheme="minorEastAsia" w:hAnsiTheme="minorEastAsia" w:cs="宋体" w:hint="eastAsia"/>
          <w:kern w:val="0"/>
          <w:sz w:val="28"/>
          <w:szCs w:val="28"/>
        </w:rPr>
        <w:t>即可显示2017年度体检结果信息</w:t>
      </w:r>
      <w:r w:rsidRPr="00B615DB">
        <w:rPr>
          <w:rFonts w:asciiTheme="minorEastAsia" w:hAnsiTheme="minorEastAsia" w:cs="宋体" w:hint="eastAsia"/>
          <w:kern w:val="0"/>
          <w:sz w:val="28"/>
          <w:szCs w:val="28"/>
        </w:rPr>
        <w:t>，如下图所示：</w:t>
      </w:r>
    </w:p>
    <w:p w:rsidR="00AF39E4" w:rsidRDefault="0063775D" w:rsidP="008C520A">
      <w:pPr>
        <w:widowControl/>
        <w:ind w:firstLineChars="950" w:firstLine="2660"/>
        <w:jc w:val="left"/>
        <w:rPr>
          <w:rFonts w:asciiTheme="minorEastAsia" w:hAnsiTheme="minorEastAsia" w:cs="宋体"/>
          <w:bCs/>
          <w:kern w:val="0"/>
          <w:sz w:val="28"/>
          <w:szCs w:val="28"/>
        </w:rPr>
      </w:pPr>
      <w:r>
        <w:rPr>
          <w:rFonts w:asciiTheme="minorEastAsia" w:hAnsiTheme="minorEastAsia" w:cs="宋体"/>
          <w:bCs/>
          <w:noProof/>
          <w:kern w:val="0"/>
          <w:sz w:val="28"/>
          <w:szCs w:val="28"/>
        </w:rPr>
        <w:drawing>
          <wp:inline distT="0" distB="0" distL="0" distR="0">
            <wp:extent cx="2269396" cy="3390900"/>
            <wp:effectExtent l="190500" t="152400" r="169004" b="133350"/>
            <wp:docPr id="8" name="图片 8" descr="C:\Users\xyy\Desktop\2017年教工体检\体检报告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xyy\Desktop\2017年教工体检\体检报告图.jpg"/>
                    <pic:cNvPicPr>
                      <a:picLocks noChangeAspect="1" noChangeArrowheads="1"/>
                    </pic:cNvPicPr>
                  </pic:nvPicPr>
                  <pic:blipFill>
                    <a:blip r:embed="rId19" cstate="print"/>
                    <a:srcRect/>
                    <a:stretch>
                      <a:fillRect/>
                    </a:stretch>
                  </pic:blipFill>
                  <pic:spPr bwMode="auto">
                    <a:xfrm>
                      <a:off x="0" y="0"/>
                      <a:ext cx="2271527" cy="3394084"/>
                    </a:xfrm>
                    <a:prstGeom prst="rect">
                      <a:avLst/>
                    </a:prstGeom>
                    <a:ln>
                      <a:noFill/>
                    </a:ln>
                    <a:effectLst>
                      <a:outerShdw blurRad="190500" algn="tl" rotWithShape="0">
                        <a:srgbClr val="000000">
                          <a:alpha val="70000"/>
                        </a:srgbClr>
                      </a:outerShdw>
                    </a:effectLst>
                  </pic:spPr>
                </pic:pic>
              </a:graphicData>
            </a:graphic>
          </wp:inline>
        </w:drawing>
      </w:r>
    </w:p>
    <w:p w:rsidR="002B244A" w:rsidRDefault="002B244A" w:rsidP="00C735D2">
      <w:pPr>
        <w:widowControl/>
        <w:ind w:firstLineChars="200" w:firstLine="562"/>
        <w:jc w:val="left"/>
        <w:rPr>
          <w:rFonts w:ascii="黑体" w:eastAsia="黑体" w:hAnsi="黑体" w:cs="宋体" w:hint="eastAsia"/>
          <w:b/>
          <w:kern w:val="0"/>
          <w:sz w:val="28"/>
          <w:szCs w:val="28"/>
        </w:rPr>
      </w:pPr>
    </w:p>
    <w:p w:rsidR="002B244A" w:rsidRDefault="002B244A" w:rsidP="00C735D2">
      <w:pPr>
        <w:widowControl/>
        <w:ind w:firstLineChars="200" w:firstLine="562"/>
        <w:jc w:val="left"/>
        <w:rPr>
          <w:rFonts w:ascii="黑体" w:eastAsia="黑体" w:hAnsi="黑体" w:cs="宋体" w:hint="eastAsia"/>
          <w:b/>
          <w:kern w:val="0"/>
          <w:sz w:val="28"/>
          <w:szCs w:val="28"/>
        </w:rPr>
      </w:pPr>
    </w:p>
    <w:p w:rsidR="008C520A" w:rsidRPr="00C735D2" w:rsidRDefault="00C735D2" w:rsidP="00C735D2">
      <w:pPr>
        <w:widowControl/>
        <w:ind w:firstLineChars="200" w:firstLine="562"/>
        <w:jc w:val="left"/>
        <w:rPr>
          <w:rFonts w:ascii="黑体" w:eastAsia="黑体" w:hAnsi="黑体" w:cs="宋体"/>
          <w:b/>
          <w:kern w:val="0"/>
          <w:sz w:val="28"/>
          <w:szCs w:val="28"/>
        </w:rPr>
      </w:pPr>
      <w:r w:rsidRPr="00C735D2">
        <w:rPr>
          <w:rFonts w:ascii="黑体" w:eastAsia="黑体" w:hAnsi="黑体" w:cs="宋体" w:hint="eastAsia"/>
          <w:b/>
          <w:kern w:val="0"/>
          <w:sz w:val="28"/>
          <w:szCs w:val="28"/>
        </w:rPr>
        <w:lastRenderedPageBreak/>
        <w:t>3.现场领取体检报告</w:t>
      </w:r>
    </w:p>
    <w:p w:rsidR="00C735D2" w:rsidRDefault="00434D2B" w:rsidP="00824969">
      <w:pPr>
        <w:widowControl/>
        <w:ind w:firstLineChars="200" w:firstLine="560"/>
        <w:jc w:val="left"/>
        <w:rPr>
          <w:rFonts w:asciiTheme="minorEastAsia" w:hAnsiTheme="minorEastAsia" w:cs="宋体" w:hint="eastAsia"/>
          <w:bCs/>
          <w:kern w:val="0"/>
          <w:sz w:val="28"/>
          <w:szCs w:val="28"/>
        </w:rPr>
      </w:pPr>
      <w:r>
        <w:rPr>
          <w:rFonts w:asciiTheme="minorEastAsia" w:hAnsiTheme="minorEastAsia" w:cs="宋体" w:hint="eastAsia"/>
          <w:bCs/>
          <w:kern w:val="0"/>
          <w:sz w:val="28"/>
          <w:szCs w:val="28"/>
        </w:rPr>
        <w:t>离退休教职工体检报告由校医院统一打印并在长安校区体检点设专家门诊统一发放、解读；在职教职工体检报告可自行通过微信APP或校园网下载；若需要亦可通过联系电子体检报告中所列责任护士协助打印。</w:t>
      </w:r>
    </w:p>
    <w:p w:rsidR="00434D2B" w:rsidRPr="00434D2B" w:rsidRDefault="00434D2B" w:rsidP="00824969">
      <w:pPr>
        <w:widowControl/>
        <w:ind w:firstLineChars="200" w:firstLine="560"/>
        <w:jc w:val="left"/>
        <w:rPr>
          <w:rFonts w:asciiTheme="minorEastAsia" w:hAnsiTheme="minorEastAsia" w:cs="宋体"/>
          <w:bCs/>
          <w:kern w:val="0"/>
          <w:sz w:val="28"/>
          <w:szCs w:val="28"/>
        </w:rPr>
      </w:pPr>
      <w:r>
        <w:rPr>
          <w:rFonts w:asciiTheme="minorEastAsia" w:hAnsiTheme="minorEastAsia" w:cs="宋体" w:hint="eastAsia"/>
          <w:bCs/>
          <w:kern w:val="0"/>
          <w:sz w:val="28"/>
          <w:szCs w:val="28"/>
        </w:rPr>
        <w:t>为了更好服务于广大教职工，校医院建立了太白、长安、桃园三个基础医疗团队，进一步推进、完善家庭医生签约式服务。参检教职工可通过体检报告上所列责任医师电话咨询或者预约时间、地点当面交流。</w:t>
      </w:r>
    </w:p>
    <w:p w:rsidR="004C301E" w:rsidRPr="004C301E" w:rsidRDefault="004C301E" w:rsidP="004C301E">
      <w:pPr>
        <w:widowControl/>
        <w:ind w:firstLineChars="200" w:firstLine="562"/>
        <w:jc w:val="left"/>
        <w:rPr>
          <w:rFonts w:ascii="黑体" w:eastAsia="黑体" w:hAnsi="黑体" w:cs="宋体"/>
          <w:b/>
          <w:kern w:val="0"/>
          <w:sz w:val="28"/>
          <w:szCs w:val="28"/>
        </w:rPr>
      </w:pPr>
      <w:r w:rsidRPr="004C301E">
        <w:rPr>
          <w:rFonts w:ascii="黑体" w:eastAsia="黑体" w:hAnsi="黑体" w:cs="宋体" w:hint="eastAsia"/>
          <w:b/>
          <w:kern w:val="0"/>
          <w:sz w:val="28"/>
          <w:szCs w:val="28"/>
        </w:rPr>
        <w:t>四、其他说明</w:t>
      </w:r>
    </w:p>
    <w:p w:rsidR="004C301E" w:rsidRDefault="00434D2B" w:rsidP="00824969">
      <w:pPr>
        <w:widowControl/>
        <w:ind w:firstLineChars="200" w:firstLine="560"/>
        <w:jc w:val="left"/>
        <w:rPr>
          <w:rFonts w:asciiTheme="minorEastAsia" w:hAnsiTheme="minorEastAsia" w:cs="宋体"/>
          <w:bCs/>
          <w:kern w:val="0"/>
          <w:sz w:val="28"/>
          <w:szCs w:val="28"/>
        </w:rPr>
      </w:pPr>
      <w:r>
        <w:rPr>
          <w:rFonts w:asciiTheme="minorEastAsia" w:hAnsiTheme="minorEastAsia" w:cs="宋体" w:hint="eastAsia"/>
          <w:bCs/>
          <w:kern w:val="0"/>
          <w:sz w:val="28"/>
          <w:szCs w:val="28"/>
        </w:rPr>
        <w:t>1.</w:t>
      </w:r>
      <w:r w:rsidR="004C301E">
        <w:rPr>
          <w:rFonts w:asciiTheme="minorEastAsia" w:hAnsiTheme="minorEastAsia" w:cs="宋体" w:hint="eastAsia"/>
          <w:bCs/>
          <w:kern w:val="0"/>
          <w:sz w:val="28"/>
          <w:szCs w:val="28"/>
        </w:rPr>
        <w:t>校医院体检工作咨询、预约电话88308798、88308804继续开通，不明之处可进行电话咨询。</w:t>
      </w:r>
    </w:p>
    <w:p w:rsidR="00AD4FF5" w:rsidRDefault="00434D2B" w:rsidP="00824969">
      <w:pPr>
        <w:widowControl/>
        <w:ind w:firstLineChars="200" w:firstLine="560"/>
        <w:jc w:val="left"/>
        <w:rPr>
          <w:rFonts w:asciiTheme="minorEastAsia" w:hAnsiTheme="minorEastAsia" w:cs="宋体" w:hint="eastAsia"/>
          <w:bCs/>
          <w:kern w:val="0"/>
          <w:sz w:val="28"/>
          <w:szCs w:val="28"/>
        </w:rPr>
      </w:pPr>
      <w:r>
        <w:rPr>
          <w:rFonts w:asciiTheme="minorEastAsia" w:hAnsiTheme="minorEastAsia" w:cs="宋体" w:hint="eastAsia"/>
          <w:bCs/>
          <w:kern w:val="0"/>
          <w:sz w:val="28"/>
          <w:szCs w:val="28"/>
        </w:rPr>
        <w:t>2.已经通过电话预约体检的教职工不必再通过微信预约。</w:t>
      </w:r>
    </w:p>
    <w:p w:rsidR="00434D2B" w:rsidRDefault="00434D2B" w:rsidP="00824969">
      <w:pPr>
        <w:widowControl/>
        <w:ind w:firstLineChars="200" w:firstLine="560"/>
        <w:jc w:val="left"/>
        <w:rPr>
          <w:rFonts w:asciiTheme="minorEastAsia" w:hAnsiTheme="minorEastAsia" w:cs="宋体" w:hint="eastAsia"/>
          <w:bCs/>
          <w:kern w:val="0"/>
          <w:sz w:val="28"/>
          <w:szCs w:val="28"/>
        </w:rPr>
      </w:pPr>
      <w:r>
        <w:rPr>
          <w:rFonts w:asciiTheme="minorEastAsia" w:hAnsiTheme="minorEastAsia" w:cs="宋体" w:hint="eastAsia"/>
          <w:bCs/>
          <w:kern w:val="0"/>
          <w:sz w:val="28"/>
          <w:szCs w:val="28"/>
        </w:rPr>
        <w:t>3.微信预约时绑定的手机号码须与各单位报送的体检名单内联系方式一致。</w:t>
      </w:r>
    </w:p>
    <w:p w:rsidR="002B244A" w:rsidRPr="00434D2B" w:rsidRDefault="002B244A" w:rsidP="00824969">
      <w:pPr>
        <w:widowControl/>
        <w:ind w:firstLineChars="200" w:firstLine="560"/>
        <w:jc w:val="left"/>
        <w:rPr>
          <w:rFonts w:asciiTheme="minorEastAsia" w:hAnsiTheme="minorEastAsia" w:cs="宋体"/>
          <w:bCs/>
          <w:kern w:val="0"/>
          <w:sz w:val="28"/>
          <w:szCs w:val="28"/>
        </w:rPr>
      </w:pPr>
    </w:p>
    <w:p w:rsidR="004C6A0E" w:rsidRPr="004C6A0E" w:rsidRDefault="004C6A0E" w:rsidP="004C6A0E">
      <w:pPr>
        <w:widowControl/>
        <w:jc w:val="right"/>
        <w:rPr>
          <w:rFonts w:asciiTheme="minorEastAsia" w:hAnsiTheme="minorEastAsia" w:cs="宋体"/>
          <w:kern w:val="0"/>
          <w:sz w:val="28"/>
          <w:szCs w:val="28"/>
        </w:rPr>
      </w:pPr>
      <w:r w:rsidRPr="004C6A0E">
        <w:rPr>
          <w:rFonts w:asciiTheme="minorEastAsia" w:hAnsiTheme="minorEastAsia" w:cs="宋体"/>
          <w:kern w:val="0"/>
          <w:sz w:val="28"/>
          <w:szCs w:val="28"/>
        </w:rPr>
        <w:t>校医院</w:t>
      </w:r>
    </w:p>
    <w:p w:rsidR="004C6A0E" w:rsidRPr="004C6A0E" w:rsidRDefault="004C6A0E" w:rsidP="004C6A0E">
      <w:pPr>
        <w:widowControl/>
        <w:jc w:val="right"/>
        <w:rPr>
          <w:rFonts w:asciiTheme="minorEastAsia" w:hAnsiTheme="minorEastAsia" w:cs="宋体"/>
          <w:kern w:val="0"/>
          <w:sz w:val="28"/>
          <w:szCs w:val="28"/>
        </w:rPr>
      </w:pPr>
      <w:r w:rsidRPr="004C6A0E">
        <w:rPr>
          <w:rFonts w:asciiTheme="minorEastAsia" w:hAnsiTheme="minorEastAsia" w:cs="宋体"/>
          <w:kern w:val="0"/>
          <w:sz w:val="28"/>
          <w:szCs w:val="28"/>
        </w:rPr>
        <w:t>2017年5月25日</w:t>
      </w:r>
    </w:p>
    <w:sectPr w:rsidR="004C6A0E" w:rsidRPr="004C6A0E" w:rsidSect="00666A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061" w:rsidRDefault="00F15061" w:rsidP="007A027A">
      <w:r>
        <w:separator/>
      </w:r>
    </w:p>
  </w:endnote>
  <w:endnote w:type="continuationSeparator" w:id="1">
    <w:p w:rsidR="00F15061" w:rsidRDefault="00F15061" w:rsidP="007A02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061" w:rsidRDefault="00F15061" w:rsidP="007A027A">
      <w:r>
        <w:separator/>
      </w:r>
    </w:p>
  </w:footnote>
  <w:footnote w:type="continuationSeparator" w:id="1">
    <w:p w:rsidR="00F15061" w:rsidRDefault="00F15061" w:rsidP="007A02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7259E"/>
    <w:multiLevelType w:val="multilevel"/>
    <w:tmpl w:val="55448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6A0E"/>
    <w:rsid w:val="001331FD"/>
    <w:rsid w:val="001B664F"/>
    <w:rsid w:val="002271DE"/>
    <w:rsid w:val="00277611"/>
    <w:rsid w:val="002B244A"/>
    <w:rsid w:val="00434D2B"/>
    <w:rsid w:val="004C0BD3"/>
    <w:rsid w:val="004C301E"/>
    <w:rsid w:val="004C6A0E"/>
    <w:rsid w:val="005B4C56"/>
    <w:rsid w:val="005E0272"/>
    <w:rsid w:val="0063775D"/>
    <w:rsid w:val="00666A94"/>
    <w:rsid w:val="006F4182"/>
    <w:rsid w:val="007A027A"/>
    <w:rsid w:val="00824969"/>
    <w:rsid w:val="00860348"/>
    <w:rsid w:val="008C520A"/>
    <w:rsid w:val="009528E7"/>
    <w:rsid w:val="009549C5"/>
    <w:rsid w:val="009B72A9"/>
    <w:rsid w:val="00A764DB"/>
    <w:rsid w:val="00AB253C"/>
    <w:rsid w:val="00AD4FF5"/>
    <w:rsid w:val="00AF0308"/>
    <w:rsid w:val="00AF39E4"/>
    <w:rsid w:val="00B615DB"/>
    <w:rsid w:val="00BD2153"/>
    <w:rsid w:val="00C204CA"/>
    <w:rsid w:val="00C735D2"/>
    <w:rsid w:val="00E91863"/>
    <w:rsid w:val="00F150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A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C6A0E"/>
    <w:rPr>
      <w:color w:val="0000FF"/>
      <w:u w:val="single"/>
    </w:rPr>
  </w:style>
  <w:style w:type="paragraph" w:styleId="a4">
    <w:name w:val="Normal (Web)"/>
    <w:basedOn w:val="a"/>
    <w:uiPriority w:val="99"/>
    <w:semiHidden/>
    <w:unhideWhenUsed/>
    <w:rsid w:val="004C6A0E"/>
    <w:pPr>
      <w:widowControl/>
      <w:jc w:val="left"/>
    </w:pPr>
    <w:rPr>
      <w:rFonts w:ascii="宋体" w:eastAsia="宋体" w:hAnsi="宋体" w:cs="宋体"/>
      <w:kern w:val="0"/>
      <w:sz w:val="20"/>
      <w:szCs w:val="20"/>
    </w:rPr>
  </w:style>
  <w:style w:type="character" w:styleId="a5">
    <w:name w:val="Strong"/>
    <w:basedOn w:val="a0"/>
    <w:uiPriority w:val="22"/>
    <w:qFormat/>
    <w:rsid w:val="004C6A0E"/>
    <w:rPr>
      <w:b/>
      <w:bCs/>
    </w:rPr>
  </w:style>
  <w:style w:type="paragraph" w:styleId="a6">
    <w:name w:val="Balloon Text"/>
    <w:basedOn w:val="a"/>
    <w:link w:val="Char"/>
    <w:uiPriority w:val="99"/>
    <w:semiHidden/>
    <w:unhideWhenUsed/>
    <w:rsid w:val="004C6A0E"/>
    <w:rPr>
      <w:sz w:val="18"/>
      <w:szCs w:val="18"/>
    </w:rPr>
  </w:style>
  <w:style w:type="character" w:customStyle="1" w:styleId="Char">
    <w:name w:val="批注框文本 Char"/>
    <w:basedOn w:val="a0"/>
    <w:link w:val="a6"/>
    <w:uiPriority w:val="99"/>
    <w:semiHidden/>
    <w:rsid w:val="004C6A0E"/>
    <w:rPr>
      <w:sz w:val="18"/>
      <w:szCs w:val="18"/>
    </w:rPr>
  </w:style>
  <w:style w:type="paragraph" w:styleId="a7">
    <w:name w:val="header"/>
    <w:basedOn w:val="a"/>
    <w:link w:val="Char0"/>
    <w:uiPriority w:val="99"/>
    <w:semiHidden/>
    <w:unhideWhenUsed/>
    <w:rsid w:val="007A027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7A027A"/>
    <w:rPr>
      <w:sz w:val="18"/>
      <w:szCs w:val="18"/>
    </w:rPr>
  </w:style>
  <w:style w:type="paragraph" w:styleId="a8">
    <w:name w:val="footer"/>
    <w:basedOn w:val="a"/>
    <w:link w:val="Char1"/>
    <w:uiPriority w:val="99"/>
    <w:semiHidden/>
    <w:unhideWhenUsed/>
    <w:rsid w:val="007A027A"/>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7A027A"/>
    <w:rPr>
      <w:sz w:val="18"/>
      <w:szCs w:val="18"/>
    </w:rPr>
  </w:style>
</w:styles>
</file>

<file path=word/webSettings.xml><?xml version="1.0" encoding="utf-8"?>
<w:webSettings xmlns:r="http://schemas.openxmlformats.org/officeDocument/2006/relationships" xmlns:w="http://schemas.openxmlformats.org/wordprocessingml/2006/main">
  <w:divs>
    <w:div w:id="9185663">
      <w:bodyDiv w:val="1"/>
      <w:marLeft w:val="0"/>
      <w:marRight w:val="0"/>
      <w:marTop w:val="0"/>
      <w:marBottom w:val="0"/>
      <w:divBdr>
        <w:top w:val="none" w:sz="0" w:space="0" w:color="auto"/>
        <w:left w:val="none" w:sz="0" w:space="0" w:color="auto"/>
        <w:bottom w:val="none" w:sz="0" w:space="0" w:color="auto"/>
        <w:right w:val="none" w:sz="0" w:space="0" w:color="auto"/>
      </w:divBdr>
      <w:divsChild>
        <w:div w:id="757796581">
          <w:marLeft w:val="0"/>
          <w:marRight w:val="0"/>
          <w:marTop w:val="0"/>
          <w:marBottom w:val="0"/>
          <w:divBdr>
            <w:top w:val="none" w:sz="0" w:space="0" w:color="auto"/>
            <w:left w:val="none" w:sz="0" w:space="0" w:color="auto"/>
            <w:bottom w:val="none" w:sz="0" w:space="0" w:color="auto"/>
            <w:right w:val="none" w:sz="0" w:space="0" w:color="auto"/>
          </w:divBdr>
          <w:divsChild>
            <w:div w:id="1298755280">
              <w:marLeft w:val="0"/>
              <w:marRight w:val="0"/>
              <w:marTop w:val="0"/>
              <w:marBottom w:val="0"/>
              <w:divBdr>
                <w:top w:val="none" w:sz="0" w:space="0" w:color="auto"/>
                <w:left w:val="none" w:sz="0" w:space="0" w:color="auto"/>
                <w:bottom w:val="none" w:sz="0" w:space="0" w:color="auto"/>
                <w:right w:val="none" w:sz="0" w:space="0" w:color="auto"/>
              </w:divBdr>
              <w:divsChild>
                <w:div w:id="106772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wu.edu.cn/wp-content/uploads/2016/04/26001950.jpg" TargetMode="Externa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nwu.edu.cn/" TargetMode="External"/><Relationship Id="rId17" Type="http://schemas.openxmlformats.org/officeDocument/2006/relationships/hyperlink" Target="http://www.nwu.edu.cn/wp-content/uploads/2016/04/26002026.jpg"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nwu.edu.cn/wp-content/uploads/2016/04/26002012.jpg" TargetMode="External"/><Relationship Id="rId10" Type="http://schemas.openxmlformats.org/officeDocument/2006/relationships/image" Target="media/image4.pn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6</Pages>
  <Words>167</Words>
  <Characters>957</Characters>
  <Application>Microsoft Office Word</Application>
  <DocSecurity>0</DocSecurity>
  <Lines>7</Lines>
  <Paragraphs>2</Paragraphs>
  <ScaleCrop>false</ScaleCrop>
  <Company>Hewlett-Packard Company</Company>
  <LinksUpToDate>false</LinksUpToDate>
  <CharactersWithSpaces>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王军</dc:creator>
  <cp:lastModifiedBy>王军</cp:lastModifiedBy>
  <cp:revision>22</cp:revision>
  <dcterms:created xsi:type="dcterms:W3CDTF">2017-05-25T06:52:00Z</dcterms:created>
  <dcterms:modified xsi:type="dcterms:W3CDTF">2017-05-27T05:36:00Z</dcterms:modified>
</cp:coreProperties>
</file>